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Przestępstwa: rok 2023 nie wszędzie bezpieczniejszy dla mienia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temu eksperci największej w Polsce multiagencji ubezpieczeniowej Unilink S.A. opublikowali cieszący się sporym zainteresowaniem raport „Nawigator Ubezpieczeniowy - Mapa przestępczości w Polsce”.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opracowanie bazowało na danych Głównego Urzędu Statystycznego z 2022 roku. Obecnie dostępne są już nowsze informacje z GUS. Warto się im przyjrzeć i jednocześnie sprawdzić, jak wyglądała przestępczość przeciwko mieniu w minionym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skali całego kraju było nieco bezpieczniej niż w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Unilink S.A.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Nawigator Ubezpieczeniowy - Mapa przestępczości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z 2023 roku zwracał uwagę czytelników na wzrost liczby przestępstw przeciwko mieniu, odnotowany w 2022 roku. Miniony rok przyniósł spadek liczby takich przestępstw stwierdzonych przez Policję (z 429 908 do 409 114). W czerwcu 2024 r. eksperci firmy sprawdzili jak w nieco dłuższej perspektywie czasowej zmieniała się ogólnopolska liczba przestępstw przeciwko mieniu, czyli głównie oszustw, kradzieży i kradzieży z włamaniem. Odpowiednie dane GUS na ten temat wyglądają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- 348 914 przestępstw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- 378 041 przestępstw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- 370 042 przestępstwa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- 418 041 przestępstw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- 429 908 przestępstw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r. - 409 114 przestępstw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Nietrudno zauważyć, że ubiegłoroczny wynik mimo widocznej poprawy wciąż był stosunkowo wysoki. Jako punkt odniesienia można przyjąć chociażby 2018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niższe od ubiegłorocznego notowano również w latach 2016 - 2017</w:t>
      </w:r>
      <w:r>
        <w:rPr>
          <w:rFonts w:ascii="calibri" w:hAnsi="calibri" w:eastAsia="calibri" w:cs="calibri"/>
          <w:sz w:val="24"/>
          <w:szCs w:val="24"/>
        </w:rPr>
        <w:t xml:space="preserve">”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wzrosty przestępczości mogą niepokoić?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spadek liczby przestępstw przeciwko mieniu oczywiście nie oznacza, że poprawa była widoczna w każdym powiecie oraz mieście na prawach powiatu. Bardzo duże, przekraczające aż 200% rocznie, wzrosty liczby przestępstw przeciwko mieniu stwierdzono w następujących częściach kraju: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radzyński - 2 247 przestępstw przeciwko mieniu w 2023 r., wzrost o 625% względem 2022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Jaworzno - 4 316 przestępstw / wzrost o 337%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gołdapski - 422 przestępstwa / wzrost o 318%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sokólski - 990 przestępstw / wzrost o 244%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mrągowski - 978 przestępstw / wzrost o 224%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tarnobrzeski - 827 przestępstw / wzrost o 211%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wyniki mogą oczywiście mocno niepokoić, ale warto zwrócić uwagę, że w każdej z powyższych lokalizacji zmiany miały nagły charakter i były poprzedzone dużo niższymi wynikami z poprzednich lat.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zatem wykluczać, że sytuacja wróci do normy, tak jak na przykład w powiecie bielskim z województwa śląskiego, gdzie po rekordzie z 2022 r. (3362 przestępstwa przeciwko mieniu), rok później Policja odnotowała wynik (1075 przestępstw) nieco mniejszy niż ten z 2021 r.</w:t>
      </w:r>
      <w:r>
        <w:rPr>
          <w:rFonts w:ascii="calibri" w:hAnsi="calibri" w:eastAsia="calibri" w:cs="calibri"/>
          <w:sz w:val="24"/>
          <w:szCs w:val="24"/>
        </w:rPr>
        <w:t xml:space="preserve">” - uważa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powyższym, bardziej niepokojąca może wydawać się sytuacja tych miast i powiatów, gdzie liczba przestępstw rośnie stale już od dłuższego czasu. Za przykład niech posłuży powiat sochaczewski, gdzie w 2018 r. miały miejsce 483 przestępstwa przeciwko mieniu. Miniony rok przyniósł natomiast rekord w postaci 1382 przestępstw.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osób może zainteresować sytuacja z Warszawy, gdzie liczba przestępstw przeciwko mieniu wzrosła o symboliczne 0,3% względem 2022 r. Równocześnie w Warszawie odnotowano najgorszy wynik od 2013 roku. Oczywiście, trzeba brać pod uwagę wzrost liczby mieszkańców stolicy, częściowo nieuwzględniony w danych GUS</w:t>
      </w:r>
      <w:r>
        <w:rPr>
          <w:rFonts w:ascii="calibri" w:hAnsi="calibri" w:eastAsia="calibri" w:cs="calibri"/>
          <w:sz w:val="24"/>
          <w:szCs w:val="24"/>
        </w:rPr>
        <w:t xml:space="preserve">” – podkreśla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niebezpiecznie tam, gdzie zawsze?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Ciekawych informacji na temat przestępczości przeciwko mieniu dostarcza również poniższa mapa (Rys. 1.). Widzimy na niej stwierdzone przez Policję przestępstwa przeciwko mieniu w przeliczeniu na 1000 mieszkańców. Taka relacja liczby przestępstw przeciwko mieniu oraz liczby mieszkańców w 2023 roku była największa na terenie następujących miast i powiatów: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Sosnowiec - 52,91 przestępstw przeciwko mieniu na 1000 mieszkańców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Jaworzno - 49,51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radzyński - 40,68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słubicki - 37,41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Sopot - 28,77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Legnica - 25,67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 - 25,32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Wałbrzych - 24,02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Jelenia Góra - 23,17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 - 22,27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lista raczej nie zaskoczy mocno osób, które czytały ubiegłoroczny raport ekspertów Unilink na temat przestępczości. Są jednak pewne niespodzianki. W niechlubnej czołówce pojawiło się bowiem Jaworzno. Niespodziewany awans do grupy powiatów i miast z wysoką przestępczością przeciwko mieniu zaliczył bezpieczny wcześniej powiat radzyński w województwie lubelskim.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Jednakże, tak jak już wspominaliśmy, nagłe wzrosty przestępczości bywają krótkimi odchyleniami od normy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Obawy o mienie widoczne również u agentów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obserwacje dotyczące ubiegłorocznego poziomu przestępczości mogą mieć również eksperci Unilink oraz liczni agenci współpracujący z tą największą w kraju multiagencją ubezpieczeniową. Agenci Unilink zwracają uwagę na utrzymujące się, wyraźnie wyższe niż np. 5 - 6 lat temu, zainteresowanie takimi polisami jak ubezpieczenia nieruchomości oraz autocasco. </w:t>
      </w:r>
    </w:p>
    <w:p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wybiera bardziej kompleksową ochronę, dostrzegając widoczny już od kilku lat wzrost przestępczości w swojej okolicy albo stabilizację liczby przestępstw przeciwko mieniu na wysokim poziomie</w:t>
      </w:r>
      <w:r>
        <w:rPr>
          <w:rFonts w:ascii="calibri" w:hAnsi="calibri" w:eastAsia="calibri" w:cs="calibri"/>
          <w:sz w:val="24"/>
          <w:szCs w:val="24"/>
        </w:rPr>
        <w:t xml:space="preserve">” -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Jakub Choromański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Stwierdzone przez Policję przestępstwa przeciwko mieniu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przeliczeniu na 1000 mieszkańców</w:t>
      </w:r>
      <w:r>
        <w:rPr>
          <w:rFonts w:ascii="calibri" w:hAnsi="calibri" w:eastAsia="calibri" w:cs="calibri"/>
          <w:sz w:val="24"/>
          <w:szCs w:val="24"/>
          <w:b/>
        </w:rPr>
        <w:t xml:space="preserve"> (2023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4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Rys. 1. Źródło: Unilink na bazie danych GUS.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nk.pl/aktualnosci/raport-nawigator-ubezpieczeniowy-mapa-przestepczosci-w-polsc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2025-10-26T13:27:00+01:00</dcterms:created>
  <dcterms:modified xsi:type="dcterms:W3CDTF">2025-10-26T13:27:00+01:00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