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Unilink otrzymał nagrodę The Best Event 2024 za III Ogólnopolską Szkolną Olimpiadę Wiedzy Ubezpieczeniowej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Unilink S.A., lider ubezpieczeń i największa w Polsce multiagencja ubezpieczeniowa został wyróżniony nagrodą za swój ubiegłoroczny projekt społeczno-edukacyjny. III Ogólnopolska Szkolna Olimpiada Wiedzy Ubezpieczeniowej zajęła pierwsze miejsce w głosowaniu i zdobyła pierwszą nagrodę MEETING15 2024 The Best Event - THE BEST EMOTIONAL EQUIVALENT. Nagrody - wirtualne statuetki - zostały zaprezentowane podczas Gali 2024 Events Reviews &amp; 2025 Technology Forecast.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nagród zostali wyłonieni w piątek, 21 lutego 2025 roku podczas Wirtualnej Gali transmitowanej online, która według organizatorów odbyła się w najnowocześniejszym technologicznie studiu telewizyjnym na świecie. Wcześniejsze nominacje do nagród zostały przyznana na podstawie zgłoszeń od agencji i firm AV współpracujących z MEETING15 oraz obserwacji jej pracowników.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dumni i zadowoleni z tego wyróżnienia. Zdobycie nagrody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MEETING15 2024 The Best Event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powód do radości i ogromne osiągnięcie. Fakt, że nasza Olimpiada została dostrzeżona, nominowana a teraz nagrodzona, dowodzi, że wpływ społeczny tego projektu jest niepodważalny. Kategoria, w jakiej nasza Szkolna Olimpiada zdobyła pierwsze miejsce – THE BEST EMOTIONAL EQUIVALENT – jest dla nas szczególnie istotna, gdyż pokazuje jasno nasze zaangażowanie w szerzenie i promowanie wiedzy ubezpieczeniowej.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Projekt Olimpiady Szkolnej jest ewenementem na rynku ubezpieczeniowym, a Unilink jedyną multiagencją, która oprócz swojej głównej działalności, bierze odpowiedzialność za tak ważną dla całej branży aktywność, jaką jest edukacja młodzieży</w:t>
      </w:r>
      <w:r>
        <w:rPr>
          <w:rFonts w:ascii="calibri" w:hAnsi="calibri" w:eastAsia="calibri" w:cs="calibri"/>
          <w:sz w:val="24"/>
          <w:szCs w:val="24"/>
        </w:rPr>
        <w:t xml:space="preserve">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Błoch</w:t>
      </w:r>
      <w:r>
        <w:rPr>
          <w:rFonts w:ascii="calibri" w:hAnsi="calibri" w:eastAsia="calibri" w:cs="calibri"/>
          <w:sz w:val="24"/>
          <w:szCs w:val="24"/>
        </w:rPr>
        <w:t xml:space="preserve">, Dyrektor Departamentu Marketingu i PR w Unilink. </w:t>
      </w:r>
    </w:p>
    <w:p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Serdecznie gratulujemy wszystkim uczestnikom i dziękujemy organizatorom konkursu. Dziękuję też całemu zespołowi marketingu i komunikacji, zaangażowanemu zarówno w przygotowanie, jak i promocję tego projektu oraz samej nagrody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34px; height:83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Wirtualną statuetką nagrody można oglądać online, pod adresem: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https://virtual-prize.com/award/4uekjxc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o Olimpiadzie Wiedzy Ubezpieczeniowej Unilink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2024 roku zakończyła się 3. edycja Ogólnopolskiej Olimpiady Wiedzy Ubezpieczeniowej. W edycji tej wzięło udział blisko 200 uczniów klas 6-8 szkół podstawowych z całej Polski. Łącznie, w trzech edycjach Olimpiady, uczestniczyło prawie 1000 uczniów. Najlepszymi w ubiegłorocznym konkursie byli uczniowie z Warszawy, którzy wykazali się wyjątkową wiedzą i umiejętnościami. Na potrzeby olimpiady przygotowano trzy zestawy pytań, po 20 każdy. Uczniowie musieli odpowiedzieć na nie poprawnie, w jak najkrótszym czasie, aby wygrać.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biorący udział w Olimpiadzie mógł skorzystać z różnorodnych materiałów do samodzielnej nauki, takich jak słownik pojęć, materiały o historii ubezpieczeń oraz prezentacje z przykładami sytuacji, w których ubezpieczenia odgrywają kluczową rolę. Od pierwszej edycji olimpiady w 2022 roku, Unilink przygotował blisko 200 pytań i zaktualizował dwa zestawy materiałów edukacyjnych dla uczniów. Na potrzeby projektu stworzono również specjalny kompleksowy skrypt lekcji ubezpieczeniowej, do wykorzystania przez Agentów we współpracy ze szkołami.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virtual-prize.com/award/4uekjx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2026-09-27T00:19:24+02:00</dcterms:created>
  <dcterms:modified xsi:type="dcterms:W3CDTF">2026-09-27T00:19:24+02:00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