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z nominacją do Nagrody „2024 The Best Event - THE BEST EMOTIONAL EQUIVALENT” za Szkolną Olimpiadę Wiedzy Ubezpieczeniowej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nasze ubiegłoroczne wydarzenie, III Ogólnopolska Szkolna Olimpiada Wiedzy Ubezpieczeniowej, zostało nominowane do nagrody „2024 The Best Event - THE BEST EMOTIONAL EQUIVALENT”.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w postaci „wirtualnych statuetek” przyznane będą podczas Gali Meeting15 „</w:t>
      </w:r>
      <w:r>
        <w:rPr>
          <w:rFonts w:ascii="calibri" w:hAnsi="calibri" w:eastAsia="calibri" w:cs="calibri"/>
          <w:sz w:val="24"/>
          <w:szCs w:val="24"/>
          <w:b/>
        </w:rPr>
        <w:t xml:space="preserve">2024 Events Reviews &amp; 2025 Technology Forecast”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są wynikiem zgłoszeń od firm współpracujących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Meeting15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obserwacji pracowników. W minionym roku odbyło się wiele wspaniałych wydarzeń, co sprawiło, że wybór tylko pięciu nominacji w każdej kategorii był niezwykle trudny. W związku z tym, w tym roku organizatorzy konkursu przyjęli zasadę, że każdy wyróżniony może otrzymać tylko jedną nominację.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wyłonieni w </w:t>
      </w:r>
      <w:r>
        <w:rPr>
          <w:rFonts w:ascii="calibri" w:hAnsi="calibri" w:eastAsia="calibri" w:cs="calibri"/>
          <w:sz w:val="24"/>
          <w:szCs w:val="24"/>
          <w:b/>
        </w:rPr>
        <w:t xml:space="preserve">piątek, 21 lutego 2025 roku</w:t>
      </w:r>
      <w:r>
        <w:rPr>
          <w:rFonts w:ascii="calibri" w:hAnsi="calibri" w:eastAsia="calibri" w:cs="calibri"/>
          <w:sz w:val="24"/>
          <w:szCs w:val="24"/>
        </w:rPr>
        <w:t xml:space="preserve"> podczas Wirtualnej Gali, która – według zapewnień organizatorów – będzie transmitowana online z najnowocześniejszego technologicznie studia telewizyjnego na świecie. Nagrody - s</w:t>
      </w:r>
      <w:r>
        <w:rPr>
          <w:rFonts w:ascii="calibri" w:hAnsi="calibri" w:eastAsia="calibri" w:cs="calibri"/>
          <w:sz w:val="24"/>
          <w:szCs w:val="24"/>
        </w:rPr>
        <w:t xml:space="preserve">tatuetki mają charakter cyfrowy i będą przechowywane na specjalnie do tego celu stworzonym Parkingu Statuetek.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Kryteria nominacji</w:t>
      </w:r>
      <w:r>
        <w:rPr>
          <w:rFonts w:ascii="calibri" w:hAnsi="calibri" w:eastAsia="calibri" w:cs="calibri"/>
          <w:sz w:val="24"/>
          <w:szCs w:val="24"/>
        </w:rPr>
        <w:t xml:space="preserve"> obejmują: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wydarzenia.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Wpływ emocjonalny</w:t>
      </w:r>
      <w:r>
        <w:rPr>
          <w:rFonts w:ascii="calibri" w:hAnsi="calibri" w:eastAsia="calibri" w:cs="calibri"/>
          <w:sz w:val="24"/>
          <w:szCs w:val="24"/>
        </w:rPr>
        <w:t xml:space="preserve"> na uczestników.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technologii</w:t>
      </w:r>
      <w:r>
        <w:rPr>
          <w:rFonts w:ascii="calibri" w:hAnsi="calibri" w:eastAsia="calibri" w:cs="calibri"/>
          <w:sz w:val="24"/>
          <w:szCs w:val="24"/>
        </w:rPr>
        <w:t xml:space="preserve"> MEETING15.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społeczności</w:t>
      </w:r>
      <w:r>
        <w:rPr>
          <w:rFonts w:ascii="calibri" w:hAnsi="calibri" w:eastAsia="calibri" w:cs="calibri"/>
          <w:sz w:val="24"/>
          <w:szCs w:val="24"/>
        </w:rPr>
        <w:t xml:space="preserve"> i uczestników.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Profesjonalizm</w:t>
      </w:r>
      <w:r>
        <w:rPr>
          <w:rFonts w:ascii="calibri" w:hAnsi="calibri" w:eastAsia="calibri" w:cs="calibri"/>
          <w:sz w:val="24"/>
          <w:szCs w:val="24"/>
        </w:rPr>
        <w:t xml:space="preserve"> w organizacji i realizacji wydarzenia.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w konkursie jest otwarte dla wszystkich zainteresowanych osób. Każdy głosujący może wskazać po dwa projekty w każdej kategorii, pod warunkiem rejestracji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https://meeting15.com/pl/join-event/meeting15-sa-2024-events-reviews-2025-technology-forecast/7616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 Ogólnopolska Szkolna Olimpiada Wiedzy Ubezpieczeniowej</w:t>
      </w:r>
      <w:r>
        <w:rPr>
          <w:rFonts w:ascii="calibri" w:hAnsi="calibri" w:eastAsia="calibri" w:cs="calibri"/>
          <w:sz w:val="24"/>
          <w:szCs w:val="24"/>
        </w:rPr>
        <w:t xml:space="preserve"> to inicjatywa mająca na celu edukację ubezpieczeniową młodzieży, szerzenie świadomości ubezpieczeniowej oraz promowanie agentów wśród lokalnych społeczności. Wydarzenie, którego pomysłodawcą i organizatorem jest Unilink, a partnerem głównym Signal Iduna, było doskonałą okazją do zdobycia praktycznej wiedzy na temat ubezpieczeń.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samej ubiegłorocznej Olimpiadzie, nominowanej do nagrody Meeting15 na stronach Unilink S.A.: 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https://unilink.pl/aktualnosci/znamy-zwyciezcow-i-laureatow-szkolnej-olimpiady-wiedzy-ubezpieczeniowej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eting15.com/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eeting15.com/pl/join-event/meeting15-sa-2024-events-reviews-2025-technology-forecast/7616" TargetMode="External"/><Relationship Id="rId10" Type="http://schemas.openxmlformats.org/officeDocument/2006/relationships/hyperlink" Target="https://unilink.pl/aktualnosci/znamy-zwyciezcow-i-laureatow-szkolnej-olimpiady-wiedzy-ubezpieczeni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2026-04-28T21:50:05+02:00</dcterms:created>
  <dcterms:modified xsi:type="dcterms:W3CDTF">2026-04-28T21:50:05+02:00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