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świętuje 15-lecie z rozmachem – największe wydarzenie rynku multiagencyjnego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czerwca 2025 roku, w ostatni dzień przed letnimi wakacjami w Międzynarodowym Centrum Kongresowym w Katowicach (MCK) – największym tego typu obiekcie w Polsce, zaprojektowanym przez czołową pracownię JEMS Architekci – odbyła się Gala jubileuszu 15-lecia Unilink.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wydarzenie bez precedensu w historii polskiego rynku multiagencyjnego, które zgromadziło 1000 uczestników z całego kraju: Agentów oraz przedstawicieli 12 Towarzystw Ubezpieczeniowych.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„Urodziny Gwiazd” – każdy z nas jest częścią tej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Urodziny Gwiazd</w:t>
      </w:r>
      <w:r>
        <w:rPr>
          <w:rFonts w:ascii="calibri" w:hAnsi="calibri" w:eastAsia="calibri" w:cs="calibri"/>
          <w:sz w:val="24"/>
          <w:szCs w:val="24"/>
        </w:rPr>
        <w:t xml:space="preserve">” Unilink celebruje już od 18 maja (historycznej daty wystawienia pierwszej polisy w 2010 r.) nie tylko swój sukces, ale przede wszystkim dokonania ludzi, którzy tworzą multiagencję – Agentów. To oni są bohaterami wydarzenia, a jego program i oprawa podkreślają bliskość relacji i wspólnotę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rozpoczęło się o godz. 16:00 atrakcjami na stoiskach Partnerów, powitanymi napojami i przekąskami. Oficjalna część konferencyjna wystartowała o 18:00, wraz wystąpieniami Zarządu Unilink i zaproszonych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na scenie członkowie Zarządu zostali przedstawieni we wdzięcznych i zabawnych filmowych wizytówkach, pokazujących ich w nieformalny i bliski społeczności Agentów sposób, prezentujących ich osobiste doświadczenia z ostatnich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CEO Grupy Unilink opowiedział o historii spółki, wspominając jej początki działalności w branży ubezpieczeń, drogę rozwoju oraz przedstawił robiące wrażenie ogromne dane światowe Grupy i zapowiedział kolejne akwizycje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ogromnym ekranie pojawiły się wywiady z Agentami i osobami z zarządów Towarzystw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towarzyszyły Unilink od początku historii, a byli to: </w:t>
      </w:r>
      <w:r>
        <w:rPr>
          <w:rFonts w:ascii="calibri" w:hAnsi="calibri" w:eastAsia="calibri" w:cs="calibri"/>
          <w:sz w:val="24"/>
          <w:szCs w:val="24"/>
          <w:b/>
        </w:rPr>
        <w:t xml:space="preserve">Roger Hodgkiss</w:t>
      </w:r>
      <w:r>
        <w:rPr>
          <w:rFonts w:ascii="calibri" w:hAnsi="calibri" w:eastAsia="calibri" w:cs="calibri"/>
          <w:sz w:val="24"/>
          <w:szCs w:val="24"/>
        </w:rPr>
        <w:t xml:space="preserve"> - prezes Generali Polska, </w:t>
      </w:r>
      <w:r>
        <w:rPr>
          <w:rFonts w:ascii="calibri" w:hAnsi="calibri" w:eastAsia="calibri" w:cs="calibri"/>
          <w:sz w:val="24"/>
          <w:szCs w:val="24"/>
          <w:b/>
        </w:rPr>
        <w:t xml:space="preserve">Anna Włodarczyk Moczkowska</w:t>
      </w:r>
      <w:r>
        <w:rPr>
          <w:rFonts w:ascii="calibri" w:hAnsi="calibri" w:eastAsia="calibri" w:cs="calibri"/>
          <w:sz w:val="24"/>
          <w:szCs w:val="24"/>
        </w:rPr>
        <w:t xml:space="preserve"> - prezeska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Makulska</w:t>
      </w:r>
      <w:r>
        <w:rPr>
          <w:rFonts w:ascii="calibri" w:hAnsi="calibri" w:eastAsia="calibri" w:cs="calibri"/>
          <w:sz w:val="24"/>
          <w:szCs w:val="24"/>
        </w:rPr>
        <w:t xml:space="preserve"> - była wieloletnia wiceprezeska Ergo Hestia.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znaleźli się wyjątkowi Agenci, którzy towarzyszą firmie od samego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Dyczek</w:t>
      </w:r>
      <w:r>
        <w:rPr>
          <w:rFonts w:ascii="calibri" w:hAnsi="calibri" w:eastAsia="calibri" w:cs="calibri"/>
          <w:sz w:val="24"/>
          <w:szCs w:val="24"/>
        </w:rPr>
        <w:t xml:space="preserve"> - setny UniPartner z Bielska Białej, </w:t>
      </w:r>
      <w:r>
        <w:rPr>
          <w:rFonts w:ascii="calibri" w:hAnsi="calibri" w:eastAsia="calibri" w:cs="calibri"/>
          <w:sz w:val="24"/>
          <w:szCs w:val="24"/>
          <w:b/>
        </w:rPr>
        <w:t xml:space="preserve">Jacek Wójcik</w:t>
      </w:r>
      <w:r>
        <w:rPr>
          <w:rFonts w:ascii="calibri" w:hAnsi="calibri" w:eastAsia="calibri" w:cs="calibri"/>
          <w:sz w:val="24"/>
          <w:szCs w:val="24"/>
        </w:rPr>
        <w:t xml:space="preserve"> z Katowic - od początku związany z historią Unilink (jedno z pierwszych ID w systemie sprzedaży) oraz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Knapik</w:t>
      </w:r>
      <w:r>
        <w:rPr>
          <w:rFonts w:ascii="calibri" w:hAnsi="calibri" w:eastAsia="calibri" w:cs="calibri"/>
          <w:sz w:val="24"/>
          <w:szCs w:val="24"/>
        </w:rPr>
        <w:t xml:space="preserve"> z Wielunia - Agentka z najciekawszej akwizycji firmy. Każdy inny, każdy wyjątkowy, każdy z inną, ale wspólną z Unilink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Głowski</w:t>
      </w:r>
      <w:r>
        <w:rPr>
          <w:rFonts w:ascii="calibri" w:hAnsi="calibri" w:eastAsia="calibri" w:cs="calibri"/>
          <w:sz w:val="24"/>
          <w:szCs w:val="24"/>
        </w:rPr>
        <w:t xml:space="preserve">, wiceprezes i członek Zarządu Unilink zaprezentował bardzo ciekawe, nietypowe dane, nigdy wcześniej nie pokazywane - w nieco humorystycznym ujęciu: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skrócie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 jest Unilink?</w:t>
      </w:r>
      <w:r>
        <w:rPr>
          <w:rFonts w:ascii="calibri" w:hAnsi="calibri" w:eastAsia="calibri" w:cs="calibri"/>
          <w:sz w:val="24"/>
          <w:szCs w:val="24"/>
        </w:rPr>
        <w:t xml:space="preserve">". Goście poznali statystyki jak m.in.: najczęściej spotykane imiona w Unilink, wiek i płeć Agentów w ujęciu procentowym(!), jak zwiedza się świat biorąc udział w konkursach, ile było szkoleń, ile polis sprzedali Agenci będący na sali i jaki to przypis.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Piotr Głowski podziękował Agentom i zaprosił na scenę do wystąpień na żywo prezesów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Strategicznych 15-lecia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Annę Włodarczyk-Moczkowską</w:t>
      </w:r>
      <w:r>
        <w:rPr>
          <w:rFonts w:ascii="calibri" w:hAnsi="calibri" w:eastAsia="calibri" w:cs="calibri"/>
          <w:sz w:val="24"/>
          <w:szCs w:val="24"/>
        </w:rPr>
        <w:t xml:space="preserve">,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Rafała Hiszpańskiego</w:t>
      </w:r>
      <w:r>
        <w:rPr>
          <w:rFonts w:ascii="calibri" w:hAnsi="calibri" w:eastAsia="calibri" w:cs="calibri"/>
          <w:sz w:val="24"/>
          <w:szCs w:val="24"/>
        </w:rPr>
        <w:t xml:space="preserve">, Direct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Gość specjalny – Ewa Chodakowska, Bohaterka Planu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poświęconej przyszłości firmy,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zarządu Unilink zaprezentowała nową </w:t>
      </w:r>
      <w:r>
        <w:rPr>
          <w:rFonts w:ascii="calibri" w:hAnsi="calibri" w:eastAsia="calibri" w:cs="calibri"/>
          <w:sz w:val="24"/>
          <w:szCs w:val="24"/>
          <w:b/>
        </w:rPr>
        <w:t xml:space="preserve">misję i wizję firmy</w:t>
      </w:r>
      <w:r>
        <w:rPr>
          <w:rFonts w:ascii="calibri" w:hAnsi="calibri" w:eastAsia="calibri" w:cs="calibri"/>
          <w:sz w:val="24"/>
          <w:szCs w:val="24"/>
        </w:rPr>
        <w:t xml:space="preserve"> oraz przedstawiła nowo powołaną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„Zacznij od Siebie”</w:t>
      </w:r>
      <w:r>
        <w:rPr>
          <w:rFonts w:ascii="calibri" w:hAnsi="calibri" w:eastAsia="calibri" w:cs="calibri"/>
          <w:sz w:val="24"/>
          <w:szCs w:val="24"/>
        </w:rPr>
        <w:t xml:space="preserve">. Jej marzeniem i życzeniem jest, aby ubezpieczyciele szeroko wsparli działania Fundacji w edukacji oraz szerzeniu komunikacji o zasadności i skuteczności ubezpieczeń dobrowolnych,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zwłaszcza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części odbyła się inspirująca rozmowa typu „fireside chat” z gościem specjalnym: </w:t>
      </w:r>
      <w:r>
        <w:rPr>
          <w:rFonts w:ascii="calibri" w:hAnsi="calibri" w:eastAsia="calibri" w:cs="calibri"/>
          <w:sz w:val="24"/>
          <w:szCs w:val="24"/>
          <w:b/>
        </w:rPr>
        <w:t xml:space="preserve">Ewą Chodakowską</w:t>
      </w:r>
      <w:r>
        <w:rPr>
          <w:rFonts w:ascii="calibri" w:hAnsi="calibri" w:eastAsia="calibri" w:cs="calibri"/>
          <w:sz w:val="24"/>
          <w:szCs w:val="24"/>
        </w:rPr>
        <w:t xml:space="preserve">, znaną trenerką, przedsiębiorczynią i osobowością medialną, która promuje ideę świadomego dbania o siebie i innych oraz wesprze działania Fundacji jako „</w:t>
      </w:r>
      <w:r>
        <w:rPr>
          <w:rFonts w:ascii="calibri" w:hAnsi="calibri" w:eastAsia="calibri" w:cs="calibri"/>
          <w:sz w:val="24"/>
          <w:szCs w:val="24"/>
          <w:b/>
        </w:rPr>
        <w:t xml:space="preserve">Bohaterka Planu A</w:t>
      </w:r>
      <w:r>
        <w:rPr>
          <w:rFonts w:ascii="calibri" w:hAnsi="calibri" w:eastAsia="calibri" w:cs="calibri"/>
          <w:sz w:val="24"/>
          <w:szCs w:val="24"/>
        </w:rPr>
        <w:t xml:space="preserve">”. Godnym podkreślenia jest, że Ewa Chodakowska pracuje tylko z tymi markami, które kierują się podobnymi wartościami i w których działania sama wierzy. Żadna multiagencja w Polsce nie współpracowała do tej pory z gwiazdą tego kalibru.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nowej misji i wizji Unilink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MISJA: „Jesteśmy, abyś żył po swojemu” </w:t>
      </w:r>
      <w:r>
        <w:rPr>
          <w:rFonts w:ascii="calibri" w:hAnsi="calibri" w:eastAsia="calibri" w:cs="calibri"/>
          <w:sz w:val="24"/>
          <w:szCs w:val="24"/>
        </w:rPr>
        <w:t xml:space="preserve">- niezależnie od tego kim jest nasz klient, gdzie i jak na co dzień funkcjonuje, jakie ma wyzwania, cele, marzenia biznesowe i prywatne - oferowane przez nas rozwiązania wspierają go, dając mu niezależność w działaniu - wpływają na jego sukces, szczęście i dobrostan.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WIZJA: „Partner pierwszego wyboru: dbamy o Twoją pełną ochronę ubezpieczeniową, jak, gdzie i kiedy tego potrzebujesz”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Współpracujemy z 15 000 agentów i OFWCA, a w ofercie mamy 50 marek ubezpieczycieli. To zobowiązuje a nasi klienci i partnerzy mają do nas pełne zaufanie, korzystając z naszych doświadczeń, ugruntowanej pozycji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Scena, która kręci – dosłownie i w przenośni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konferencyjnej odbyła się uroczysta kolacja, po której</w:t>
      </w:r>
      <w:r>
        <w:rPr>
          <w:rFonts w:ascii="calibri" w:hAnsi="calibri" w:eastAsia="calibri" w:cs="calibri"/>
          <w:sz w:val="24"/>
          <w:szCs w:val="24"/>
          <w:b/>
        </w:rPr>
        <w:t xml:space="preserve"> wręczono nagrody dla najlepszych Agentów.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centrum wydarzenia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obrotowa scena o średnicy 10 metrów</w:t>
      </w:r>
      <w:r>
        <w:rPr>
          <w:rFonts w:ascii="calibri" w:hAnsi="calibri" w:eastAsia="calibri" w:cs="calibri"/>
          <w:sz w:val="24"/>
          <w:szCs w:val="24"/>
        </w:rPr>
        <w:t xml:space="preserve">, sprowadzona specjalnie na tę okazję. To na niej rozegrała się wieczorna </w:t>
      </w:r>
      <w:r>
        <w:rPr>
          <w:rFonts w:ascii="calibri" w:hAnsi="calibri" w:eastAsia="calibri" w:cs="calibri"/>
          <w:sz w:val="24"/>
          <w:szCs w:val="24"/>
          <w:b/>
        </w:rPr>
        <w:t xml:space="preserve">Gala Wręczenia Nagród 15-lecia</w:t>
      </w:r>
      <w:r>
        <w:rPr>
          <w:rFonts w:ascii="calibri" w:hAnsi="calibri" w:eastAsia="calibri" w:cs="calibri"/>
          <w:sz w:val="24"/>
          <w:szCs w:val="24"/>
        </w:rPr>
        <w:t xml:space="preserve">, uświetniona premierowym wykonaniem nowej wersji głośnego przeboju „</w:t>
      </w:r>
      <w:r>
        <w:rPr>
          <w:rFonts w:ascii="calibri" w:hAnsi="calibri" w:eastAsia="calibri" w:cs="calibri"/>
          <w:sz w:val="24"/>
          <w:szCs w:val="24"/>
          <w:b/>
        </w:rPr>
        <w:t xml:space="preserve">Aleją Gwiazd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Zdzisławy Sośnickiej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muz. Romuald Lipko, sł. Marek Dutkiewicz, premiera: 1987</w:t>
      </w:r>
      <w:r>
        <w:rPr>
          <w:rFonts w:ascii="calibri" w:hAnsi="calibri" w:eastAsia="calibri" w:cs="calibri"/>
          <w:sz w:val="24"/>
          <w:szCs w:val="24"/>
        </w:rPr>
        <w:t xml:space="preserve">) w nowej, niesamowitej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aranżacji autorstwa </w:t>
      </w:r>
      <w:r>
        <w:rPr>
          <w:rFonts w:ascii="calibri" w:hAnsi="calibri" w:eastAsia="calibri" w:cs="calibri"/>
          <w:sz w:val="24"/>
          <w:szCs w:val="24"/>
          <w:b/>
        </w:rPr>
        <w:t xml:space="preserve">Janka Stokłosy </w:t>
      </w:r>
      <w:r>
        <w:rPr>
          <w:rFonts w:ascii="calibri" w:hAnsi="calibri" w:eastAsia="calibri" w:cs="calibri"/>
          <w:sz w:val="24"/>
          <w:szCs w:val="24"/>
        </w:rPr>
        <w:t xml:space="preserve">napisanej specjalnie na 15-lecie Unilink. Zaśpiewała go doskonała artystka młodego pokolenia, znana ze sceny, jak i z telewizyjnych programów muzycznych – </w:t>
      </w:r>
      <w:r>
        <w:rPr>
          <w:rFonts w:ascii="calibri" w:hAnsi="calibri" w:eastAsia="calibri" w:cs="calibri"/>
          <w:sz w:val="24"/>
          <w:szCs w:val="24"/>
          <w:b/>
        </w:rPr>
        <w:t xml:space="preserve">Ania Karwan</w:t>
      </w:r>
      <w:r>
        <w:rPr>
          <w:rFonts w:ascii="calibri" w:hAnsi="calibri" w:eastAsia="calibri" w:cs="calibri"/>
          <w:sz w:val="24"/>
          <w:szCs w:val="24"/>
        </w:rPr>
        <w:t xml:space="preserve">. To ona jest twarzą tego utworu w nowym wydaniu, śpiewała go wcześniej m.in. na festiwalu w Opolu.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na scenie – The Agents i historia, która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Krótkim, lecz wzruszającym i niezwykłym momentem wieczoru był występ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The Agents</w:t>
      </w:r>
      <w:r>
        <w:rPr>
          <w:rFonts w:ascii="calibri" w:hAnsi="calibri" w:eastAsia="calibri" w:cs="calibri"/>
          <w:sz w:val="24"/>
          <w:szCs w:val="24"/>
        </w:rPr>
        <w:t xml:space="preserve"> – grupy złożonej z Agentów z woj. kujawsko-pomorskiego, którzy wykonali własną wersję znanej ballady „</w:t>
      </w:r>
      <w:r>
        <w:rPr>
          <w:rFonts w:ascii="calibri" w:hAnsi="calibri" w:eastAsia="calibri" w:cs="calibri"/>
          <w:sz w:val="24"/>
          <w:szCs w:val="24"/>
          <w:b/>
        </w:rPr>
        <w:t xml:space="preserve">Hallelujah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Leonarda Cohena</w:t>
      </w:r>
      <w:r>
        <w:rPr>
          <w:rFonts w:ascii="calibri" w:hAnsi="calibri" w:eastAsia="calibri" w:cs="calibri"/>
          <w:sz w:val="24"/>
          <w:szCs w:val="24"/>
        </w:rPr>
        <w:t xml:space="preserve"> z 1984 roku z autorskimi słowami, przy akompaniamencie 2 gitar. Było to symboliczne oddanie sceny tym, którzy są sercem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Gali nastąpiło wręczenie okolicznościowych nagród dla Zarządu Unilink od Zakładów Ubezpieczeniowych.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Gali, wieczorną cześć rozrywkową opanował najlepszy zespół coverowy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Stage Fever</w:t>
      </w:r>
      <w:r>
        <w:rPr>
          <w:rFonts w:ascii="calibri" w:hAnsi="calibri" w:eastAsia="calibri" w:cs="calibri"/>
          <w:sz w:val="24"/>
          <w:szCs w:val="24"/>
        </w:rPr>
        <w:t xml:space="preserve"> pod wodzą </w:t>
      </w:r>
      <w:r>
        <w:rPr>
          <w:rFonts w:ascii="calibri" w:hAnsi="calibri" w:eastAsia="calibri" w:cs="calibri"/>
          <w:sz w:val="24"/>
          <w:szCs w:val="24"/>
          <w:b/>
        </w:rPr>
        <w:t xml:space="preserve">Adama Krama</w:t>
      </w:r>
      <w:r>
        <w:rPr>
          <w:rFonts w:ascii="calibri" w:hAnsi="calibri" w:eastAsia="calibri" w:cs="calibri"/>
          <w:sz w:val="24"/>
          <w:szCs w:val="24"/>
        </w:rPr>
        <w:t xml:space="preserve">, wykonujący znane przeboje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ze swadą, humorem i zaangażowaniem poprowadził znany dziennikarz, konferansjer i prezenter telewizyjny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Kammel</w:t>
      </w:r>
      <w:r>
        <w:rPr>
          <w:rFonts w:ascii="calibri" w:hAnsi="calibri" w:eastAsia="calibri" w:cs="calibri"/>
          <w:sz w:val="24"/>
          <w:szCs w:val="24"/>
        </w:rPr>
        <w:t xml:space="preserve">, który zadbał o profesjonalną i pełną energii atmosferę na scenie i komunikację ze zgromadzonymi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wydarzenie branży – liczby mówią same za siebie: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uczestników; w tym ponad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Agentów;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hoteli;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 Partnerów wydarzenia: 12 Towarzystw Ubezpieczeniowych oraz PLS;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stoisk wystawienniczych;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33 962 m² powierzchni w MCK.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 # #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2025-10-14T17:17:06+02:00</dcterms:created>
  <dcterms:modified xsi:type="dcterms:W3CDTF">2025-10-14T17:17:06+02:00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